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AF" w:rsidRDefault="00E01EAF" w:rsidP="00E01EAF">
      <w:pPr>
        <w:pStyle w:val="a8"/>
        <w:rPr>
          <w:kern w:val="0"/>
        </w:rPr>
      </w:pPr>
      <w:r>
        <w:rPr>
          <w:kern w:val="0"/>
        </w:rPr>
        <w:t>ANNEX IV</w:t>
      </w:r>
    </w:p>
    <w:p w:rsidR="00E01EAF" w:rsidRDefault="00E01EAF" w:rsidP="00E01EAF">
      <w:pPr>
        <w:pStyle w:val="a8"/>
        <w:rPr>
          <w:rFonts w:ascii="EUAlbertina-Bold" w:eastAsia="EUAlbertina-Bold" w:cs="EUAlbertina-Bold"/>
          <w:kern w:val="0"/>
        </w:rPr>
      </w:pPr>
      <w:r>
        <w:rPr>
          <w:rFonts w:ascii="EUAlbertina-Bold" w:eastAsia="EUAlbertina-Bold" w:cs="EUAlbertina-Bold"/>
          <w:kern w:val="0"/>
        </w:rPr>
        <w:t>Categories of machinery to which one of the procedures referred to in Article 12(3) and (4) must be applied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Bold" w:hAnsi="Arial" w:cs="Arial"/>
          <w:b/>
          <w:bCs/>
          <w:kern w:val="0"/>
        </w:rPr>
      </w:pPr>
    </w:p>
    <w:p w:rsidR="00E01EAF" w:rsidRPr="00E01EAF" w:rsidRDefault="00E01EAF" w:rsidP="00E01EAF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Circular saws (single- or multi-blade) for working with wood and material with similar physical characteristics or</w:t>
      </w:r>
      <w:r w:rsidRPr="00E01EAF"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for working with meat and material with similar physical characteristics, of the following types:</w:t>
      </w:r>
    </w:p>
    <w:p w:rsidR="00E01EAF" w:rsidRPr="00E01EAF" w:rsidRDefault="00E01EAF" w:rsidP="00E01EAF">
      <w:pPr>
        <w:autoSpaceDE w:val="0"/>
        <w:autoSpaceDN w:val="0"/>
        <w:adjustRightInd w:val="0"/>
        <w:ind w:left="480" w:hangingChars="200" w:hanging="48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1.1. sawing machinery with fixed blade(s) during cutting, having a fixed bed or support wi</w:t>
      </w:r>
      <w:r>
        <w:rPr>
          <w:rFonts w:ascii="Arial" w:eastAsia="EUAlbertina-Regu" w:hAnsi="Arial" w:cs="Arial"/>
          <w:kern w:val="0"/>
        </w:rPr>
        <w:t>th manual feed of the workpiece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or with a demountable power feed;</w:t>
      </w:r>
    </w:p>
    <w:p w:rsidR="00E01EAF" w:rsidRPr="00E01EAF" w:rsidRDefault="00E01EAF" w:rsidP="00E01EAF">
      <w:pPr>
        <w:autoSpaceDE w:val="0"/>
        <w:autoSpaceDN w:val="0"/>
        <w:adjustRightInd w:val="0"/>
        <w:ind w:left="360" w:hangingChars="150" w:hanging="36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1.2. sawing machinery with fixed blade(s) during cutting, having a manually oper</w:t>
      </w:r>
      <w:r>
        <w:rPr>
          <w:rFonts w:ascii="Arial" w:eastAsia="EUAlbertina-Regu" w:hAnsi="Arial" w:cs="Arial"/>
          <w:kern w:val="0"/>
        </w:rPr>
        <w:t>ated reciprocating saw-bench or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carriage;</w:t>
      </w:r>
    </w:p>
    <w:p w:rsidR="00E01EAF" w:rsidRPr="00E01EAF" w:rsidRDefault="00E01EAF" w:rsidP="00E01EAF">
      <w:pPr>
        <w:autoSpaceDE w:val="0"/>
        <w:autoSpaceDN w:val="0"/>
        <w:adjustRightInd w:val="0"/>
        <w:ind w:left="360" w:hangingChars="150" w:hanging="36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 xml:space="preserve">1.3 sawing machinery with fixed blade(s) during cutting, having a built-in mechanical </w:t>
      </w:r>
      <w:r>
        <w:rPr>
          <w:rFonts w:ascii="Arial" w:eastAsia="EUAlbertina-Regu" w:hAnsi="Arial" w:cs="Arial"/>
          <w:kern w:val="0"/>
        </w:rPr>
        <w:t>feed device for the workpieces,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with manual loading and/or unloading;</w:t>
      </w:r>
    </w:p>
    <w:p w:rsidR="00E01EAF" w:rsidRPr="00E01EAF" w:rsidRDefault="00E01EAF" w:rsidP="00E01EAF">
      <w:pPr>
        <w:autoSpaceDE w:val="0"/>
        <w:autoSpaceDN w:val="0"/>
        <w:adjustRightInd w:val="0"/>
        <w:ind w:left="360" w:hangingChars="150" w:hanging="36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1.4. sawing machinery with movable blade(s) during cutting, having mechanical mov</w:t>
      </w:r>
      <w:r>
        <w:rPr>
          <w:rFonts w:ascii="Arial" w:eastAsia="EUAlbertina-Regu" w:hAnsi="Arial" w:cs="Arial"/>
          <w:kern w:val="0"/>
        </w:rPr>
        <w:t>ement of the blade, with manual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loading and/or unloading.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2. Hand-fed surface planing machinery for woodworking.</w:t>
      </w:r>
    </w:p>
    <w:p w:rsidR="00E01EAF" w:rsidRPr="00E01EAF" w:rsidRDefault="00E01EAF" w:rsidP="00E01EAF">
      <w:pPr>
        <w:autoSpaceDE w:val="0"/>
        <w:autoSpaceDN w:val="0"/>
        <w:adjustRightInd w:val="0"/>
        <w:ind w:left="240" w:hangingChars="100" w:hanging="24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 xml:space="preserve">3. Thicknessers for one-side dressing having a built-in mechanical feed device, with </w:t>
      </w:r>
      <w:r>
        <w:rPr>
          <w:rFonts w:ascii="Arial" w:eastAsia="EUAlbertina-Regu" w:hAnsi="Arial" w:cs="Arial"/>
          <w:kern w:val="0"/>
        </w:rPr>
        <w:t>manual loading and/or unloading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for woodworking.</w:t>
      </w:r>
    </w:p>
    <w:p w:rsidR="00E01EAF" w:rsidRPr="00E01EAF" w:rsidRDefault="00E01EAF" w:rsidP="00E01EAF">
      <w:pPr>
        <w:autoSpaceDE w:val="0"/>
        <w:autoSpaceDN w:val="0"/>
        <w:adjustRightInd w:val="0"/>
        <w:ind w:left="240" w:hangingChars="100" w:hanging="24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4. Band-saws with manual loading and/or unloading for working with wood and material with s</w:t>
      </w:r>
      <w:r>
        <w:rPr>
          <w:rFonts w:ascii="Arial" w:eastAsia="EUAlbertina-Regu" w:hAnsi="Arial" w:cs="Arial"/>
          <w:kern w:val="0"/>
        </w:rPr>
        <w:t>imilar physical characteristics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or for working with meat and material with similar physical characteristics, of the following types:</w:t>
      </w:r>
    </w:p>
    <w:p w:rsidR="00E01EAF" w:rsidRPr="00E01EAF" w:rsidRDefault="00E01EAF" w:rsidP="00E01EAF">
      <w:pPr>
        <w:autoSpaceDE w:val="0"/>
        <w:autoSpaceDN w:val="0"/>
        <w:adjustRightInd w:val="0"/>
        <w:ind w:left="240" w:hangingChars="100" w:hanging="24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4.1. sawing machinery with fixed blade(s) during cutting, having a fixed or recipr</w:t>
      </w:r>
      <w:r>
        <w:rPr>
          <w:rFonts w:ascii="Arial" w:eastAsia="EUAlbertina-Regu" w:hAnsi="Arial" w:cs="Arial"/>
          <w:kern w:val="0"/>
        </w:rPr>
        <w:t>ocating-movement bed or support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for the workpiece;</w:t>
      </w:r>
    </w:p>
    <w:p w:rsidR="00E01EAF" w:rsidRPr="00E01EAF" w:rsidRDefault="00E01EAF" w:rsidP="00E01EAF">
      <w:pPr>
        <w:autoSpaceDE w:val="0"/>
        <w:autoSpaceDN w:val="0"/>
        <w:adjustRightInd w:val="0"/>
        <w:ind w:left="240" w:hangingChars="100" w:hanging="24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4.2. sawing machinery with blade(s) assembled on a carriage with reciprocating motion.</w:t>
      </w:r>
    </w:p>
    <w:p w:rsid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 xml:space="preserve">5. Combined machinery of the types referred to in points 1 to 4 and in point 7 </w:t>
      </w:r>
      <w:r>
        <w:rPr>
          <w:rFonts w:ascii="Arial" w:eastAsia="EUAlbertina-Regu" w:hAnsi="Arial" w:cs="Arial" w:hint="eastAsia"/>
          <w:kern w:val="0"/>
        </w:rPr>
        <w:t xml:space="preserve"> </w:t>
      </w:r>
    </w:p>
    <w:p w:rsidR="00E01EAF" w:rsidRPr="00E01EAF" w:rsidRDefault="00E01EAF" w:rsidP="00E01EAF">
      <w:pPr>
        <w:autoSpaceDE w:val="0"/>
        <w:autoSpaceDN w:val="0"/>
        <w:adjustRightInd w:val="0"/>
        <w:ind w:firstLineChars="50" w:firstLine="120"/>
        <w:rPr>
          <w:rFonts w:ascii="Arial" w:eastAsia="EUAlbertina-Regu" w:hAnsi="Arial" w:cs="Arial"/>
          <w:kern w:val="0"/>
        </w:rPr>
      </w:pP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for</w:t>
      </w:r>
      <w:r>
        <w:rPr>
          <w:rFonts w:ascii="Arial" w:eastAsia="EUAlbertina-Regu" w:hAnsi="Arial" w:cs="Arial"/>
          <w:kern w:val="0"/>
        </w:rPr>
        <w:t xml:space="preserve"> working with wood and material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with similar physical characteristics.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6. Hand-fed tenoning machinery with several tool holders for woodworking.</w:t>
      </w:r>
    </w:p>
    <w:p w:rsidR="00E01EAF" w:rsidRPr="00E01EAF" w:rsidRDefault="00E01EAF" w:rsidP="00E01EAF">
      <w:pPr>
        <w:autoSpaceDE w:val="0"/>
        <w:autoSpaceDN w:val="0"/>
        <w:adjustRightInd w:val="0"/>
        <w:ind w:left="240" w:hangingChars="100" w:hanging="24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7. Hand-fed vertical spindle moulding machinery for working with wood and material with similar physical characteristics.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8. Portable chainsaws for woodworking.</w:t>
      </w:r>
    </w:p>
    <w:p w:rsidR="00E01EAF" w:rsidRPr="00E01EAF" w:rsidRDefault="00E01EAF" w:rsidP="00E01EAF">
      <w:pPr>
        <w:autoSpaceDE w:val="0"/>
        <w:autoSpaceDN w:val="0"/>
        <w:adjustRightInd w:val="0"/>
        <w:ind w:left="240" w:hangingChars="100" w:hanging="24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lastRenderedPageBreak/>
        <w:t>9. Presses, including press-brakes, for the cold working of metals, with manual loading and/or unloa</w:t>
      </w:r>
      <w:r>
        <w:rPr>
          <w:rFonts w:ascii="Arial" w:eastAsia="EUAlbertina-Regu" w:hAnsi="Arial" w:cs="Arial"/>
          <w:kern w:val="0"/>
        </w:rPr>
        <w:t>ding, whose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movable working parts may have a travel exceeding 6 mm and a speed exceeding 30 mm/s.</w:t>
      </w:r>
    </w:p>
    <w:p w:rsidR="00E01EAF" w:rsidRPr="00E01EAF" w:rsidRDefault="00E01EAF" w:rsidP="00E01EAF">
      <w:pPr>
        <w:autoSpaceDE w:val="0"/>
        <w:autoSpaceDN w:val="0"/>
        <w:adjustRightInd w:val="0"/>
        <w:ind w:left="360" w:hangingChars="150" w:hanging="36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10. Injection or compression plastics-moulding machinery with manual loading or unloading.</w:t>
      </w:r>
    </w:p>
    <w:p w:rsidR="00E01EAF" w:rsidRPr="00E01EAF" w:rsidRDefault="00E01EAF" w:rsidP="00E01EAF">
      <w:pPr>
        <w:autoSpaceDE w:val="0"/>
        <w:autoSpaceDN w:val="0"/>
        <w:adjustRightInd w:val="0"/>
        <w:ind w:left="240" w:hangingChars="100" w:hanging="24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11. Injection or compression rubber-moulding machinery with manual loading or unloading.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12. Machinery for underground working of the following types: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12.1. locomotives and brake-vans;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12.2. hydraulic-powered roof supports.</w:t>
      </w:r>
    </w:p>
    <w:p w:rsidR="00E01EAF" w:rsidRPr="00E01EAF" w:rsidRDefault="00E01EAF" w:rsidP="00E01EAF">
      <w:pPr>
        <w:autoSpaceDE w:val="0"/>
        <w:autoSpaceDN w:val="0"/>
        <w:adjustRightInd w:val="0"/>
        <w:ind w:left="360" w:hangingChars="150" w:hanging="36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13. Manually loaded trucks for the collection of household refuse incorporating a compression mechanism.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14. Removable mechanical transmission devices including their guards.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15. Guards for removable mechanical transmission devices.</w:t>
      </w:r>
    </w:p>
    <w:p w:rsidR="00E01EAF" w:rsidRPr="00AC52F6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color w:val="C00000"/>
          <w:kern w:val="0"/>
        </w:rPr>
      </w:pPr>
      <w:r w:rsidRPr="00AC52F6">
        <w:rPr>
          <w:rFonts w:ascii="Arial" w:eastAsia="EUAlbertina-Regu" w:hAnsi="Arial" w:cs="Arial"/>
          <w:color w:val="C00000"/>
          <w:kern w:val="0"/>
        </w:rPr>
        <w:t>16. Vehicle servicing lifts.</w:t>
      </w:r>
    </w:p>
    <w:p w:rsidR="00E01EAF" w:rsidRPr="00E01EAF" w:rsidRDefault="00E01EAF" w:rsidP="00E01EAF">
      <w:pPr>
        <w:autoSpaceDE w:val="0"/>
        <w:autoSpaceDN w:val="0"/>
        <w:adjustRightInd w:val="0"/>
        <w:ind w:left="360" w:hangingChars="150" w:hanging="36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17. Devices for the lifting of persons or of persons and goods involving a hazard of fa</w:t>
      </w:r>
      <w:r>
        <w:rPr>
          <w:rFonts w:ascii="Arial" w:eastAsia="EUAlbertina-Regu" w:hAnsi="Arial" w:cs="Arial"/>
          <w:kern w:val="0"/>
        </w:rPr>
        <w:t>lling from a vertical height of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more than three metres.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color w:val="C00000"/>
          <w:kern w:val="0"/>
        </w:rPr>
      </w:pPr>
      <w:r w:rsidRPr="00E01EAF">
        <w:rPr>
          <w:rFonts w:ascii="Arial" w:eastAsia="EUAlbertina-Regu" w:hAnsi="Arial" w:cs="Arial"/>
          <w:color w:val="C00000"/>
          <w:kern w:val="0"/>
        </w:rPr>
        <w:t>18. Portable cartridge-operated fixing and other impact machinery.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19. Protective devices designed to detect the presence of persons.</w:t>
      </w:r>
    </w:p>
    <w:p w:rsidR="00E01EAF" w:rsidRPr="00E01EAF" w:rsidRDefault="00E01EAF" w:rsidP="00E01EAF">
      <w:pPr>
        <w:autoSpaceDE w:val="0"/>
        <w:autoSpaceDN w:val="0"/>
        <w:adjustRightInd w:val="0"/>
        <w:ind w:left="360" w:hangingChars="150" w:hanging="36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20. Power-operated interlocking movable guards designed to be used as safegua</w:t>
      </w:r>
      <w:r>
        <w:rPr>
          <w:rFonts w:ascii="Arial" w:eastAsia="EUAlbertina-Regu" w:hAnsi="Arial" w:cs="Arial"/>
          <w:kern w:val="0"/>
        </w:rPr>
        <w:t>rds in machinery referred to in</w:t>
      </w:r>
      <w:r>
        <w:rPr>
          <w:rFonts w:ascii="Arial" w:eastAsia="EUAlbertina-Regu" w:hAnsi="Arial" w:cs="Arial" w:hint="eastAsia"/>
          <w:kern w:val="0"/>
        </w:rPr>
        <w:t xml:space="preserve"> </w:t>
      </w:r>
      <w:r w:rsidRPr="00E01EAF">
        <w:rPr>
          <w:rFonts w:ascii="Arial" w:eastAsia="EUAlbertina-Regu" w:hAnsi="Arial" w:cs="Arial"/>
          <w:kern w:val="0"/>
        </w:rPr>
        <w:t>points 9, 10 and 11.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21. Logic units to ensure safety functions.</w:t>
      </w:r>
    </w:p>
    <w:p w:rsidR="00E01EAF" w:rsidRPr="00E01EAF" w:rsidRDefault="00E01EAF" w:rsidP="00E01EAF">
      <w:pPr>
        <w:autoSpaceDE w:val="0"/>
        <w:autoSpaceDN w:val="0"/>
        <w:adjustRightInd w:val="0"/>
        <w:rPr>
          <w:rFonts w:ascii="Arial" w:eastAsia="EUAlbertina-Regu" w:hAnsi="Arial" w:cs="Arial"/>
          <w:kern w:val="0"/>
        </w:rPr>
      </w:pPr>
      <w:r w:rsidRPr="00E01EAF">
        <w:rPr>
          <w:rFonts w:ascii="Arial" w:eastAsia="EUAlbertina-Regu" w:hAnsi="Arial" w:cs="Arial"/>
          <w:kern w:val="0"/>
        </w:rPr>
        <w:t>22. Roll-over protective structures (ROPS).</w:t>
      </w:r>
    </w:p>
    <w:p w:rsidR="00D36CE2" w:rsidRPr="00E01EAF" w:rsidRDefault="00E01EAF" w:rsidP="00E01EAF">
      <w:pPr>
        <w:rPr>
          <w:rFonts w:ascii="Arial" w:hAnsi="Arial" w:cs="Arial"/>
        </w:rPr>
      </w:pPr>
      <w:r w:rsidRPr="00E01EAF">
        <w:rPr>
          <w:rFonts w:ascii="Arial" w:eastAsia="EUAlbertina-Regu" w:hAnsi="Arial" w:cs="Arial"/>
          <w:kern w:val="0"/>
        </w:rPr>
        <w:t>23. Falling-object protective structures (FOPS).</w:t>
      </w:r>
    </w:p>
    <w:sectPr w:rsidR="00D36CE2" w:rsidRPr="00E01EAF" w:rsidSect="00D36C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F3" w:rsidRDefault="007212F3" w:rsidP="00E01EAF">
      <w:r>
        <w:separator/>
      </w:r>
    </w:p>
  </w:endnote>
  <w:endnote w:type="continuationSeparator" w:id="1">
    <w:p w:rsidR="007212F3" w:rsidRDefault="007212F3" w:rsidP="00E0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AF" w:rsidRDefault="00B43A94">
    <w:pPr>
      <w:pStyle w:val="ac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E01EAF" w:rsidRDefault="000B6771">
    <w:pPr>
      <w:pStyle w:val="ac"/>
      <w:jc w:val="center"/>
    </w:pPr>
    <w:fldSimple w:instr=" PAGE    \* MERGEFORMAT ">
      <w:r w:rsidR="00B43A94" w:rsidRPr="00B43A94">
        <w:rPr>
          <w:noProof/>
          <w:lang w:val="zh-TW"/>
        </w:rPr>
        <w:t>1</w:t>
      </w:r>
    </w:fldSimple>
  </w:p>
  <w:p w:rsidR="00E01EAF" w:rsidRDefault="00E01E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F3" w:rsidRDefault="007212F3" w:rsidP="00E01EAF">
      <w:r>
        <w:separator/>
      </w:r>
    </w:p>
  </w:footnote>
  <w:footnote w:type="continuationSeparator" w:id="1">
    <w:p w:rsidR="007212F3" w:rsidRDefault="007212F3" w:rsidP="00E0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108"/>
    <w:multiLevelType w:val="hybridMultilevel"/>
    <w:tmpl w:val="2B62C438"/>
    <w:lvl w:ilvl="0" w:tplc="315AA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EAF"/>
    <w:rsid w:val="00000D6F"/>
    <w:rsid w:val="000B6771"/>
    <w:rsid w:val="0012545B"/>
    <w:rsid w:val="00142D1C"/>
    <w:rsid w:val="00162C8F"/>
    <w:rsid w:val="003C6770"/>
    <w:rsid w:val="00414BFF"/>
    <w:rsid w:val="004350DE"/>
    <w:rsid w:val="004446C9"/>
    <w:rsid w:val="00652740"/>
    <w:rsid w:val="007212F3"/>
    <w:rsid w:val="00732CFC"/>
    <w:rsid w:val="00752829"/>
    <w:rsid w:val="008536DC"/>
    <w:rsid w:val="008A2EDF"/>
    <w:rsid w:val="009122FF"/>
    <w:rsid w:val="00955606"/>
    <w:rsid w:val="00A57F8D"/>
    <w:rsid w:val="00AB5976"/>
    <w:rsid w:val="00AC52F6"/>
    <w:rsid w:val="00AE39B3"/>
    <w:rsid w:val="00B43A94"/>
    <w:rsid w:val="00BB2154"/>
    <w:rsid w:val="00BC540D"/>
    <w:rsid w:val="00BF7BB9"/>
    <w:rsid w:val="00C8147D"/>
    <w:rsid w:val="00D36CE2"/>
    <w:rsid w:val="00E01EAF"/>
    <w:rsid w:val="00E87E54"/>
    <w:rsid w:val="00E9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0DE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47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a4">
    <w:name w:val="無間距 字元"/>
    <w:basedOn w:val="a0"/>
    <w:link w:val="a3"/>
    <w:uiPriority w:val="1"/>
    <w:rsid w:val="00E949C0"/>
    <w:rPr>
      <w:rFonts w:ascii="Times New Roman" w:eastAsia="新細明體" w:hAnsi="Times New Roman" w:cs="Times New Roman"/>
      <w:kern w:val="2"/>
      <w:sz w:val="24"/>
      <w:szCs w:val="24"/>
      <w:lang w:val="en-US" w:eastAsia="zh-TW" w:bidi="ar-SA"/>
    </w:rPr>
  </w:style>
  <w:style w:type="character" w:customStyle="1" w:styleId="70">
    <w:name w:val="標題 7 字元"/>
    <w:basedOn w:val="a0"/>
    <w:link w:val="7"/>
    <w:uiPriority w:val="9"/>
    <w:semiHidden/>
    <w:rsid w:val="004350DE"/>
    <w:rPr>
      <w:rFonts w:ascii="Cambria" w:eastAsia="新細明體" w:hAnsi="Cambria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8147D"/>
    <w:pPr>
      <w:ind w:leftChars="200" w:left="480"/>
    </w:pPr>
  </w:style>
  <w:style w:type="paragraph" w:styleId="a6">
    <w:name w:val="Quote"/>
    <w:basedOn w:val="a"/>
    <w:next w:val="a"/>
    <w:link w:val="a7"/>
    <w:uiPriority w:val="29"/>
    <w:qFormat/>
    <w:rsid w:val="00C8147D"/>
    <w:rPr>
      <w:i/>
      <w:iCs/>
      <w:color w:val="000000"/>
    </w:rPr>
  </w:style>
  <w:style w:type="character" w:customStyle="1" w:styleId="a7">
    <w:name w:val="引文 字元"/>
    <w:basedOn w:val="a0"/>
    <w:link w:val="a6"/>
    <w:uiPriority w:val="29"/>
    <w:rsid w:val="00C8147D"/>
    <w:rPr>
      <w:rFonts w:ascii="Times New Roman" w:eastAsia="新細明體" w:hAnsi="Times New Roman" w:cs="Times New Roman"/>
      <w:i/>
      <w:iCs/>
      <w:color w:val="000000"/>
      <w:szCs w:val="24"/>
    </w:rPr>
  </w:style>
  <w:style w:type="paragraph" w:styleId="a8">
    <w:name w:val="Title"/>
    <w:basedOn w:val="a"/>
    <w:next w:val="a"/>
    <w:link w:val="a9"/>
    <w:uiPriority w:val="10"/>
    <w:qFormat/>
    <w:rsid w:val="00E01E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E01EAF"/>
    <w:rPr>
      <w:rFonts w:ascii="Cambria" w:eastAsia="新細明體" w:hAnsi="Cambria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E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E01EAF"/>
    <w:rPr>
      <w:rFonts w:ascii="Times New Roman" w:eastAsia="新細明體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01EAF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C.M.T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BRIAN-LIN</dc:creator>
  <cp:lastModifiedBy>林建廷</cp:lastModifiedBy>
  <cp:revision>2</cp:revision>
  <dcterms:created xsi:type="dcterms:W3CDTF">2013-08-16T04:06:00Z</dcterms:created>
  <dcterms:modified xsi:type="dcterms:W3CDTF">2013-08-16T04:06:00Z</dcterms:modified>
</cp:coreProperties>
</file>